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proofErr w:type="gramStart"/>
      <w:r w:rsidRPr="00BC439C">
        <w:rPr>
          <w:sz w:val="28"/>
          <w:szCs w:val="28"/>
          <w:u w:val="single"/>
        </w:rPr>
        <w:t>ВЛ</w:t>
      </w:r>
      <w:proofErr w:type="gramEnd"/>
      <w:r w:rsidRPr="00BC439C">
        <w:rPr>
          <w:sz w:val="28"/>
          <w:szCs w:val="28"/>
          <w:u w:val="single"/>
        </w:rPr>
        <w:t xml:space="preserve"> -6кВ от ТП-26 до ТП-26/4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BC439C">
        <w:rPr>
          <w:sz w:val="28"/>
          <w:szCs w:val="28"/>
          <w:u w:val="single"/>
        </w:rPr>
        <w:t>5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BC439C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EF3D6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8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BC439C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АС-50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1,82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выполнения данного мероприятия на баланс организации будет введена воздушная линия 1,82 км. Выполнение данного мероприятия предполагает демонтаж старой </w:t>
      </w:r>
      <w:proofErr w:type="gramStart"/>
      <w:r>
        <w:t>ВЛ</w:t>
      </w:r>
      <w:proofErr w:type="gramEnd"/>
      <w:r>
        <w:t>, которая не находится на балансе АО «КЭС».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C439C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7369,51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2833,6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3781,8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01.11.2018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>
      <w:bookmarkStart w:id="12" w:name="_GoBack"/>
      <w:bookmarkEnd w:id="12"/>
    </w:p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3233,00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3012,34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3554,</w:t>
            </w:r>
            <w:r w:rsidR="0009029B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7369,50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09029B">
              <w:rPr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D65" w:rsidRDefault="00EF3D65" w:rsidP="00A26489">
      <w:r>
        <w:separator/>
      </w:r>
    </w:p>
  </w:endnote>
  <w:endnote w:type="continuationSeparator" w:id="0">
    <w:p w:rsidR="00EF3D65" w:rsidRDefault="00EF3D6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F16F1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D65" w:rsidRDefault="00EF3D65" w:rsidP="00A26489">
      <w:r>
        <w:separator/>
      </w:r>
    </w:p>
  </w:footnote>
  <w:footnote w:type="continuationSeparator" w:id="0">
    <w:p w:rsidR="00EF3D65" w:rsidRDefault="00EF3D6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4916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B2C70-0B9C-48CD-B1C5-7923DB93B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3</cp:revision>
  <cp:lastPrinted>2016-01-12T13:00:00Z</cp:lastPrinted>
  <dcterms:created xsi:type="dcterms:W3CDTF">2018-01-11T17:50:00Z</dcterms:created>
  <dcterms:modified xsi:type="dcterms:W3CDTF">2018-04-10T08:58:00Z</dcterms:modified>
</cp:coreProperties>
</file>